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82" w:rsidRDefault="00F57482" w:rsidP="006B0F5E">
      <w:pPr>
        <w:spacing w:line="520" w:lineRule="exact"/>
        <w:ind w:firstLineChars="200" w:firstLine="420"/>
        <w:jc w:val="left"/>
      </w:pPr>
    </w:p>
    <w:p w:rsidR="00F57482" w:rsidRDefault="006C0E0A">
      <w:pPr>
        <w:snapToGrid w:val="0"/>
        <w:spacing w:line="54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kern w:val="0"/>
          <w:sz w:val="44"/>
          <w:szCs w:val="44"/>
        </w:rPr>
        <w:t>2020年度降低企业引进高科技人才成本奖励</w:t>
      </w:r>
    </w:p>
    <w:p w:rsidR="00F57482" w:rsidRDefault="006C0E0A">
      <w:pPr>
        <w:snapToGrid w:val="0"/>
        <w:spacing w:line="54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kern w:val="0"/>
          <w:sz w:val="44"/>
          <w:szCs w:val="44"/>
        </w:rPr>
        <w:t>审核通过名单</w:t>
      </w:r>
      <w:r w:rsidR="00C2228D">
        <w:rPr>
          <w:rFonts w:ascii="方正小标宋简体" w:eastAsia="方正小标宋简体" w:hAnsi="黑体" w:cs="宋体" w:hint="eastAsia"/>
          <w:kern w:val="0"/>
          <w:sz w:val="44"/>
          <w:szCs w:val="44"/>
        </w:rPr>
        <w:t>及金额一览表</w:t>
      </w:r>
    </w:p>
    <w:tbl>
      <w:tblPr>
        <w:tblW w:w="95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1"/>
        <w:gridCol w:w="1178"/>
        <w:gridCol w:w="5044"/>
        <w:gridCol w:w="2522"/>
      </w:tblGrid>
      <w:tr w:rsidR="00F57482">
        <w:trPr>
          <w:trHeight w:val="66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所在市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省奖励金额</w:t>
            </w:r>
          </w:p>
          <w:p w:rsidR="00F57482" w:rsidRDefault="006C0E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（万元）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存储技术有限公司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66.35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蔚来汽车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科技（安徽）有限公司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5.06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蔚来汽车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（安徽）有限公司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11.45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安徽金禾化学材料研究所有限公司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0.86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合肥中科普瑞昇生物医药科技有限公司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1.01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合肥中科迪宏自动化有限公司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0.98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安徽一天电气技术股份有限公司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2.16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全芯智造技术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11.07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合肥福纳科技有限公司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0.82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合肥国轩高科动力能源有限公司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1.42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合肥维信诺科技有限公司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11.06</w:t>
            </w:r>
          </w:p>
        </w:tc>
      </w:tr>
      <w:tr w:rsidR="00F57482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合肥晶合集成电路股份有限公司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482" w:rsidRDefault="006C0E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5.43</w:t>
            </w:r>
          </w:p>
        </w:tc>
      </w:tr>
      <w:tr w:rsidR="00A31F6C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TCL家用电器（合肥）有限公司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0.74</w:t>
            </w:r>
          </w:p>
        </w:tc>
      </w:tr>
      <w:tr w:rsidR="00A31F6C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TCL智能科技（合肥）有限公司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0.58</w:t>
            </w:r>
          </w:p>
        </w:tc>
      </w:tr>
      <w:tr w:rsidR="00A31F6C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安徽华米健康科技有限公司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0.23</w:t>
            </w:r>
          </w:p>
        </w:tc>
      </w:tr>
      <w:tr w:rsidR="00A31F6C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安徽中科美络信息技术有限公司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0.68</w:t>
            </w:r>
          </w:p>
        </w:tc>
      </w:tr>
      <w:tr w:rsidR="00A31F6C">
        <w:trPr>
          <w:trHeight w:val="65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17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合肥芯碁微电子装备股份有限公司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0.85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合肥海图微电子有限公司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0.98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合肥市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安徽舜禹水务股份有限公司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0.87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亳州市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亳州中药材商品交易中心有限公司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1.65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阜阳市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安徽浚颍光电有限公司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2.20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阜阳市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安徽澳德矿山机械设备科技股份有限公司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1.02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阜阳市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安徽太平洋特种网业有限公司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2.41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滁州市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滁州惠科光电科技有限公司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15.32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六安市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安徽应流航源动力科技有限公司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1.32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芜湖市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安徽普优机械设备有限公司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1.62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芜湖市</w:t>
            </w:r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安徽熙泰智能科技有限公司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3.12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宣城市</w:t>
            </w:r>
            <w:proofErr w:type="gramEnd"/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宣城开盛新能源科技有限公司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6.74</w:t>
            </w:r>
          </w:p>
        </w:tc>
      </w:tr>
      <w:tr w:rsidR="00A31F6C">
        <w:trPr>
          <w:trHeight w:val="651"/>
        </w:trPr>
        <w:tc>
          <w:tcPr>
            <w:tcW w:w="841" w:type="dxa"/>
            <w:vAlign w:val="center"/>
          </w:tcPr>
          <w:p w:rsidR="00A31F6C" w:rsidRDefault="00A31F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1178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宣城市</w:t>
            </w:r>
            <w:proofErr w:type="gramEnd"/>
          </w:p>
        </w:tc>
        <w:tc>
          <w:tcPr>
            <w:tcW w:w="5044" w:type="dxa"/>
            <w:vAlign w:val="center"/>
          </w:tcPr>
          <w:p w:rsidR="00A31F6C" w:rsidRDefault="00A31F6C" w:rsidP="00930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安徽华晟新能源科技有限公司</w:t>
            </w:r>
          </w:p>
        </w:tc>
        <w:tc>
          <w:tcPr>
            <w:tcW w:w="2522" w:type="dxa"/>
            <w:vAlign w:val="center"/>
          </w:tcPr>
          <w:p w:rsidR="00A31F6C" w:rsidRDefault="00A31F6C" w:rsidP="009300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1.67</w:t>
            </w:r>
          </w:p>
        </w:tc>
      </w:tr>
    </w:tbl>
    <w:p w:rsidR="00F57482" w:rsidRDefault="00F57482"/>
    <w:sectPr w:rsidR="00F57482" w:rsidSect="00F35038">
      <w:pgSz w:w="11906" w:h="16838"/>
      <w:pgMar w:top="1871" w:right="1474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22B" w:rsidRDefault="0047422B" w:rsidP="00A31F6C">
      <w:r>
        <w:separator/>
      </w:r>
    </w:p>
  </w:endnote>
  <w:endnote w:type="continuationSeparator" w:id="0">
    <w:p w:rsidR="0047422B" w:rsidRDefault="0047422B" w:rsidP="00A31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22B" w:rsidRDefault="0047422B" w:rsidP="00A31F6C">
      <w:r>
        <w:separator/>
      </w:r>
    </w:p>
  </w:footnote>
  <w:footnote w:type="continuationSeparator" w:id="0">
    <w:p w:rsidR="0047422B" w:rsidRDefault="0047422B" w:rsidP="00A31F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A3A57"/>
    <w:rsid w:val="000D333D"/>
    <w:rsid w:val="001C5BEA"/>
    <w:rsid w:val="00355775"/>
    <w:rsid w:val="004133A3"/>
    <w:rsid w:val="00427A35"/>
    <w:rsid w:val="0047422B"/>
    <w:rsid w:val="00553FC7"/>
    <w:rsid w:val="006803F1"/>
    <w:rsid w:val="006B0F5E"/>
    <w:rsid w:val="006C0E0A"/>
    <w:rsid w:val="007172B7"/>
    <w:rsid w:val="0072086C"/>
    <w:rsid w:val="00A31F6C"/>
    <w:rsid w:val="00AA37AA"/>
    <w:rsid w:val="00B650F7"/>
    <w:rsid w:val="00BA3A57"/>
    <w:rsid w:val="00BE321E"/>
    <w:rsid w:val="00C2228D"/>
    <w:rsid w:val="00C80174"/>
    <w:rsid w:val="00CF0FA5"/>
    <w:rsid w:val="00DB5C02"/>
    <w:rsid w:val="00E24C32"/>
    <w:rsid w:val="00F35038"/>
    <w:rsid w:val="00F57482"/>
    <w:rsid w:val="16A3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35038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F3503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350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F35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rsid w:val="00F350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页眉 Char"/>
    <w:basedOn w:val="a0"/>
    <w:link w:val="a6"/>
    <w:uiPriority w:val="99"/>
    <w:rsid w:val="00F35038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3503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3503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F35038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718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王瑛珏</dc:creator>
  <cp:lastModifiedBy>ygc</cp:lastModifiedBy>
  <cp:revision>2</cp:revision>
  <cp:lastPrinted>2020-07-03T07:35:00Z</cp:lastPrinted>
  <dcterms:created xsi:type="dcterms:W3CDTF">2021-08-18T08:22:00Z</dcterms:created>
  <dcterms:modified xsi:type="dcterms:W3CDTF">2021-08-18T08:22:00Z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