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1DB" w:rsidRPr="00ED11DB" w:rsidRDefault="00ED11DB" w:rsidP="00ED11DB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ED11DB">
        <w:rPr>
          <w:rFonts w:ascii="黑体" w:eastAsia="黑体" w:hAnsi="黑体" w:hint="eastAsia"/>
          <w:sz w:val="32"/>
          <w:szCs w:val="32"/>
        </w:rPr>
        <w:t>附件</w:t>
      </w:r>
    </w:p>
    <w:p w:rsidR="00ED11DB" w:rsidRPr="00ED11DB" w:rsidRDefault="00ED11DB" w:rsidP="00ED11DB">
      <w:pPr>
        <w:spacing w:line="600" w:lineRule="exact"/>
        <w:jc w:val="center"/>
        <w:rPr>
          <w:rFonts w:ascii="方正小标宋_GBK" w:eastAsia="方正小标宋_GBK" w:hAnsiTheme="majorEastAsia"/>
          <w:sz w:val="44"/>
          <w:szCs w:val="44"/>
        </w:rPr>
      </w:pPr>
      <w:r w:rsidRPr="00ED11DB">
        <w:rPr>
          <w:rFonts w:ascii="方正小标宋_GBK" w:eastAsia="方正小标宋_GBK" w:hAnsiTheme="majorEastAsia" w:hint="eastAsia"/>
          <w:sz w:val="44"/>
          <w:szCs w:val="44"/>
        </w:rPr>
        <w:t>省工程技术研究中心验收和绩效评价整改结果</w:t>
      </w:r>
    </w:p>
    <w:tbl>
      <w:tblPr>
        <w:tblW w:w="9498" w:type="dxa"/>
        <w:jc w:val="center"/>
        <w:tblInd w:w="-578" w:type="dxa"/>
        <w:tblLook w:val="04A0"/>
      </w:tblPr>
      <w:tblGrid>
        <w:gridCol w:w="119"/>
        <w:gridCol w:w="732"/>
        <w:gridCol w:w="119"/>
        <w:gridCol w:w="142"/>
        <w:gridCol w:w="3695"/>
        <w:gridCol w:w="71"/>
        <w:gridCol w:w="3220"/>
        <w:gridCol w:w="101"/>
        <w:gridCol w:w="23"/>
        <w:gridCol w:w="1253"/>
        <w:gridCol w:w="23"/>
      </w:tblGrid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工程中心名称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依托单位</w:t>
            </w:r>
          </w:p>
        </w:tc>
        <w:tc>
          <w:tcPr>
            <w:tcW w:w="1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A6634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整改通过16家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安徽省电磁屏蔽防波</w:t>
            </w:r>
            <w:proofErr w:type="gramStart"/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套工程</w:t>
            </w:r>
            <w:proofErr w:type="gramEnd"/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芜湖航天特种电缆厂股份有限公司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安徽省固态照明工程技术研究中心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安徽三安光电有限公司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安徽省氮化镓基外延片芯片工程技术研究中心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圆融光电科技股份有限公司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Cs w:val="21"/>
              </w:rPr>
              <w:t>马鞍山市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</w:t>
            </w:r>
            <w:proofErr w:type="gramStart"/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铁路电</w:t>
            </w:r>
            <w:proofErr w:type="gramEnd"/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务工程技术研究中心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中铁四局集团电气化工程有限公司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安徽省脉冲功率电子工程技术研究中心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芜湖国睿兆伏电子有限公司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</w:t>
            </w:r>
            <w:proofErr w:type="gramStart"/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覆</w:t>
            </w:r>
            <w:proofErr w:type="gramEnd"/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铜板工程技术研究中心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铜陵华科电子材料有限公司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安徽省电子商务服务外包工程技术研究中心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安徽易商数码科技有限公司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安徽省电子封装导热材料工程技术研究中心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安徽壹石通材料科技股份有限公司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安徽省旅游信息化工程技术研究中心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黄山风景区管理委员会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安徽省远红外健康设备工程技术研究中心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融捷健康</w:t>
            </w:r>
            <w:proofErr w:type="gramEnd"/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科技股份有限公司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772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安徽省电视生活服务系统工程技术研究中心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安徽广电信息网络股份有限公司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安徽省先进涂镀与稀土材料工程技术研究中心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马鞍山市顺泰稀土新材料有限公司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Cs w:val="21"/>
              </w:rPr>
              <w:t>马鞍山市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安徽省徽墨工程技术研究中心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安徽良才墨业有限公司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742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安徽省广电信息安全工程技术研究中心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安徽现代电视技术有限公司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68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9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安徽省电子白板工程技术研究中心</w:t>
            </w: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安徽状元郎电子科技有限公司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ED11DB" w:rsidRPr="008A6634" w:rsidTr="00BF46A0">
        <w:trPr>
          <w:gridBefore w:val="1"/>
          <w:gridAfter w:val="1"/>
          <w:wBefore w:w="119" w:type="dxa"/>
          <w:wAfter w:w="23" w:type="dxa"/>
          <w:trHeight w:val="761"/>
          <w:jc w:val="center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安徽省新型电容式触摸工程技术研究中心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晟</w:t>
            </w:r>
            <w:proofErr w:type="gramEnd"/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光科技股份有限公司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A6634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A663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ED11DB" w:rsidRPr="008176A8" w:rsidTr="00BF46A0">
        <w:trPr>
          <w:trHeight w:val="600"/>
          <w:jc w:val="center"/>
        </w:trPr>
        <w:tc>
          <w:tcPr>
            <w:tcW w:w="9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176A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整改未通过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，取消资格</w:t>
            </w:r>
            <w:r w:rsidRPr="008176A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13家</w:t>
            </w:r>
          </w:p>
        </w:tc>
      </w:tr>
      <w:tr w:rsidR="00ED11DB" w:rsidRPr="008176A8" w:rsidTr="00BF46A0">
        <w:trPr>
          <w:trHeight w:val="779"/>
          <w:jc w:val="center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9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安徽省移动基站射频设备工程技术研究中心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安徽省大富机电技术有限公司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ED11DB" w:rsidRPr="008176A8" w:rsidTr="00BF46A0">
        <w:trPr>
          <w:trHeight w:val="833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安徽省液压支架制造工程技术研究中心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淮南舜立机械</w:t>
            </w:r>
            <w:proofErr w:type="gramEnd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ED11DB" w:rsidRPr="008176A8" w:rsidTr="00BF46A0">
        <w:trPr>
          <w:trHeight w:val="7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安徽省实验室装备工程技术研究中心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华</w:t>
            </w:r>
            <w:proofErr w:type="gramStart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盛科技</w:t>
            </w:r>
            <w:proofErr w:type="gramEnd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控股股份有限公司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ED11DB" w:rsidRPr="008176A8" w:rsidTr="00BF46A0">
        <w:trPr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安徽省仪表电气工程技术研究中心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安徽蓝德集团股份有限公司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ED11DB" w:rsidRPr="008176A8" w:rsidTr="00BF46A0">
        <w:trPr>
          <w:trHeight w:val="806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安徽省精密齿轮传动</w:t>
            </w:r>
            <w:proofErr w:type="gramStart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件工程</w:t>
            </w:r>
            <w:proofErr w:type="gramEnd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技术研究中心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六安市江淮永达机械制造有限公司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ED11DB" w:rsidRPr="008176A8" w:rsidTr="00BF46A0">
        <w:trPr>
          <w:trHeight w:val="728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安徽省通用变压器工程技术研究中心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安徽省神虹变压器</w:t>
            </w:r>
            <w:proofErr w:type="gramEnd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ED11DB" w:rsidRPr="008176A8" w:rsidTr="00BF46A0">
        <w:trPr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安徽省冶金辅料工程技术研究中心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马鞍山中冶钢铁冶金</w:t>
            </w:r>
            <w:proofErr w:type="gramEnd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高新技术有限公司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31703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spacing w:val="-20"/>
                <w:kern w:val="0"/>
                <w:sz w:val="24"/>
                <w:szCs w:val="24"/>
              </w:rPr>
            </w:pPr>
            <w:r w:rsidRPr="00317038">
              <w:rPr>
                <w:rFonts w:ascii="宋体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马鞍山市</w:t>
            </w:r>
          </w:p>
        </w:tc>
      </w:tr>
      <w:tr w:rsidR="00ED11DB" w:rsidRPr="008176A8" w:rsidTr="00BF46A0">
        <w:trPr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安徽省生活用纸工程技术研究中心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恒安（芜湖）纸业有限公司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ED11DB" w:rsidRPr="008176A8" w:rsidTr="00BF46A0">
        <w:trPr>
          <w:trHeight w:val="832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安徽省道口交通控制系统工程技术研究中心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安徽达尔智能控制系统股份有限公司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ED11DB" w:rsidRPr="008176A8" w:rsidTr="00BF46A0">
        <w:trPr>
          <w:trHeight w:val="694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安徽省纺织生态整理工程技术研究中心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安徽中天纺织科技股份有限公司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ED11DB" w:rsidRPr="008176A8" w:rsidTr="00BF46A0">
        <w:trPr>
          <w:trHeight w:val="600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安徽省矿用电缆工程技术研究中心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安徽江淮电缆集团有限公司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ED11DB" w:rsidRPr="008176A8" w:rsidTr="00BF46A0">
        <w:trPr>
          <w:trHeight w:val="806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安徽省传统徽菜创新制作工艺工程技术研究中心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安徽省绩溪县劳模实业有限公司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ED11DB" w:rsidRPr="008176A8" w:rsidTr="00BF46A0">
        <w:trPr>
          <w:trHeight w:val="734"/>
          <w:jc w:val="center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安徽省碳四烷基</w:t>
            </w:r>
            <w:proofErr w:type="gramEnd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化工工程技术研究中心</w:t>
            </w:r>
          </w:p>
        </w:tc>
        <w:tc>
          <w:tcPr>
            <w:tcW w:w="3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安徽泰合森能源科技有限责任公司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1DB" w:rsidRPr="008176A8" w:rsidRDefault="00ED11DB" w:rsidP="00630D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176A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</w:tbl>
    <w:p w:rsidR="00ED11DB" w:rsidRDefault="00ED11DB" w:rsidP="00ED11DB">
      <w:pPr>
        <w:spacing w:line="640" w:lineRule="exact"/>
        <w:rPr>
          <w:rFonts w:ascii="仿宋_GB2312" w:eastAsia="仿宋_GB2312"/>
          <w:sz w:val="32"/>
          <w:szCs w:val="32"/>
        </w:rPr>
      </w:pPr>
    </w:p>
    <w:p w:rsidR="00ED11DB" w:rsidRDefault="00ED11DB" w:rsidP="00ED11DB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D23325" w:rsidRPr="00ED11DB" w:rsidRDefault="00D23325" w:rsidP="00ED11DB">
      <w:pPr>
        <w:spacing w:line="600" w:lineRule="exact"/>
        <w:rPr>
          <w:rFonts w:ascii="Times New Roman" w:hAnsi="Times New Roman"/>
        </w:rPr>
      </w:pPr>
    </w:p>
    <w:sectPr w:rsidR="00D23325" w:rsidRPr="00ED11DB" w:rsidSect="00ED11DB">
      <w:pgSz w:w="11906" w:h="16838"/>
      <w:pgMar w:top="2098" w:right="1474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898" w:rsidRDefault="007D0898" w:rsidP="00E2475B">
      <w:r>
        <w:separator/>
      </w:r>
    </w:p>
  </w:endnote>
  <w:endnote w:type="continuationSeparator" w:id="0">
    <w:p w:rsidR="007D0898" w:rsidRDefault="007D0898" w:rsidP="00E24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898" w:rsidRDefault="007D0898" w:rsidP="00E2475B">
      <w:r>
        <w:separator/>
      </w:r>
    </w:p>
  </w:footnote>
  <w:footnote w:type="continuationSeparator" w:id="0">
    <w:p w:rsidR="007D0898" w:rsidRDefault="007D0898" w:rsidP="00E247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0B87"/>
    <w:rsid w:val="00200B87"/>
    <w:rsid w:val="00277B1C"/>
    <w:rsid w:val="00294553"/>
    <w:rsid w:val="002F42BD"/>
    <w:rsid w:val="003E3E96"/>
    <w:rsid w:val="0067647C"/>
    <w:rsid w:val="007B56EB"/>
    <w:rsid w:val="007D0898"/>
    <w:rsid w:val="008571FA"/>
    <w:rsid w:val="00A53FD7"/>
    <w:rsid w:val="00BB1514"/>
    <w:rsid w:val="00BF46A0"/>
    <w:rsid w:val="00C24753"/>
    <w:rsid w:val="00D23325"/>
    <w:rsid w:val="00D93D70"/>
    <w:rsid w:val="00E2475B"/>
    <w:rsid w:val="00E327F0"/>
    <w:rsid w:val="00E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5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47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47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47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47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5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47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47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47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47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ygc</dc:creator>
  <cp:lastModifiedBy>ygc</cp:lastModifiedBy>
  <cp:revision>2</cp:revision>
  <dcterms:created xsi:type="dcterms:W3CDTF">2021-02-04T01:44:00Z</dcterms:created>
  <dcterms:modified xsi:type="dcterms:W3CDTF">2021-02-04T01:44:00Z</dcterms:modified>
</cp:coreProperties>
</file>