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2C" w:rsidRPr="00B1787A" w:rsidRDefault="00B0102C" w:rsidP="00B0102C">
      <w:pPr>
        <w:jc w:val="left"/>
        <w:rPr>
          <w:rFonts w:ascii="黑体" w:eastAsia="黑体" w:hAnsi="黑体" w:hint="eastAsia"/>
          <w:sz w:val="32"/>
          <w:szCs w:val="32"/>
        </w:rPr>
      </w:pPr>
      <w:r w:rsidRPr="00B1787A">
        <w:rPr>
          <w:rFonts w:ascii="黑体" w:eastAsia="黑体" w:hAnsi="黑体" w:hint="eastAsia"/>
          <w:sz w:val="32"/>
          <w:szCs w:val="32"/>
        </w:rPr>
        <w:t>附件2</w:t>
      </w:r>
    </w:p>
    <w:p w:rsidR="00B0102C" w:rsidRPr="00B1787A" w:rsidRDefault="00B0102C" w:rsidP="00B0102C">
      <w:pPr>
        <w:jc w:val="center"/>
        <w:rPr>
          <w:rFonts w:ascii="方正小标宋_GBK" w:eastAsia="方正小标宋_GBK" w:hAnsi="宋体" w:hint="eastAsia"/>
          <w:bCs/>
          <w:sz w:val="44"/>
          <w:szCs w:val="44"/>
        </w:rPr>
      </w:pPr>
      <w:bookmarkStart w:id="0" w:name="_GoBack"/>
      <w:r w:rsidRPr="00B1787A">
        <w:rPr>
          <w:rFonts w:ascii="方正小标宋_GBK" w:eastAsia="方正小标宋_GBK" w:hAnsi="宋体" w:hint="eastAsia"/>
          <w:bCs/>
          <w:sz w:val="44"/>
          <w:szCs w:val="44"/>
        </w:rPr>
        <w:t>培训名额分配表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86"/>
        <w:gridCol w:w="1276"/>
        <w:gridCol w:w="992"/>
        <w:gridCol w:w="1843"/>
        <w:gridCol w:w="2185"/>
      </w:tblGrid>
      <w:tr w:rsidR="00B0102C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bookmarkEnd w:id="0"/>
          <w:p w:rsidR="00B0102C" w:rsidRPr="00B1787A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 w:rsidRPr="00B1787A">
              <w:rPr>
                <w:rFonts w:ascii="宋体" w:hAnsi="宋体" w:hint="eastAsia"/>
                <w:b/>
                <w:sz w:val="24"/>
                <w:szCs w:val="24"/>
              </w:rPr>
              <w:t>市、直</w:t>
            </w:r>
          </w:p>
          <w:p w:rsidR="00B0102C" w:rsidRPr="00B1787A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 w:rsidRPr="00B1787A">
              <w:rPr>
                <w:rFonts w:ascii="宋体" w:hAnsi="宋体" w:hint="eastAsia"/>
                <w:b/>
                <w:sz w:val="24"/>
                <w:szCs w:val="24"/>
              </w:rPr>
              <w:t>管县</w:t>
            </w:r>
          </w:p>
        </w:tc>
        <w:tc>
          <w:tcPr>
            <w:tcW w:w="1286" w:type="dxa"/>
            <w:shd w:val="clear" w:color="auto" w:fill="auto"/>
          </w:tcPr>
          <w:p w:rsidR="00B0102C" w:rsidRPr="00B1787A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 w:rsidRPr="00B1787A">
              <w:rPr>
                <w:rFonts w:ascii="宋体" w:hAnsi="宋体" w:hint="eastAsia"/>
                <w:b/>
                <w:sz w:val="24"/>
                <w:szCs w:val="24"/>
              </w:rPr>
              <w:t>科技局</w:t>
            </w:r>
            <w:r w:rsidRPr="00B1787A">
              <w:rPr>
                <w:rFonts w:ascii="宋体" w:hAnsi="宋体"/>
                <w:b/>
                <w:sz w:val="24"/>
                <w:szCs w:val="24"/>
              </w:rPr>
              <w:t>相关科（处）室</w:t>
            </w:r>
          </w:p>
        </w:tc>
        <w:tc>
          <w:tcPr>
            <w:tcW w:w="1276" w:type="dxa"/>
            <w:shd w:val="clear" w:color="auto" w:fill="auto"/>
          </w:tcPr>
          <w:p w:rsidR="00B0102C" w:rsidRPr="00B1787A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 w:rsidRPr="00B1787A">
              <w:rPr>
                <w:rFonts w:ascii="宋体" w:hAnsi="宋体" w:hint="eastAsia"/>
                <w:b/>
                <w:sz w:val="24"/>
                <w:szCs w:val="24"/>
              </w:rPr>
              <w:t xml:space="preserve">省级以上技术转移服务机构 </w:t>
            </w:r>
          </w:p>
        </w:tc>
        <w:tc>
          <w:tcPr>
            <w:tcW w:w="992" w:type="dxa"/>
            <w:shd w:val="clear" w:color="auto" w:fill="auto"/>
          </w:tcPr>
          <w:p w:rsidR="00B0102C" w:rsidRPr="00B1787A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 w:rsidRPr="00B1787A">
              <w:rPr>
                <w:rFonts w:ascii="宋体" w:hAnsi="宋体" w:hint="eastAsia"/>
                <w:b/>
                <w:sz w:val="24"/>
                <w:szCs w:val="24"/>
              </w:rPr>
              <w:t xml:space="preserve">生产力促进中心 </w:t>
            </w:r>
          </w:p>
        </w:tc>
        <w:tc>
          <w:tcPr>
            <w:tcW w:w="1843" w:type="dxa"/>
            <w:shd w:val="clear" w:color="auto" w:fill="auto"/>
          </w:tcPr>
          <w:p w:rsidR="00B0102C" w:rsidRPr="00B1787A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 w:rsidRPr="00B1787A">
              <w:rPr>
                <w:rFonts w:ascii="宋体" w:hAnsi="宋体" w:hint="eastAsia"/>
                <w:b/>
                <w:sz w:val="24"/>
                <w:szCs w:val="24"/>
              </w:rPr>
              <w:t>省级以上高新区科技创新部门</w:t>
            </w:r>
          </w:p>
        </w:tc>
        <w:tc>
          <w:tcPr>
            <w:tcW w:w="2185" w:type="dxa"/>
            <w:shd w:val="clear" w:color="auto" w:fill="auto"/>
          </w:tcPr>
          <w:p w:rsidR="00B0102C" w:rsidRPr="00B1787A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 w:rsidRPr="00B1787A">
              <w:rPr>
                <w:rFonts w:ascii="宋体" w:hAnsi="宋体" w:hint="eastAsia"/>
                <w:b/>
                <w:sz w:val="24"/>
                <w:szCs w:val="24"/>
              </w:rPr>
              <w:t>部分一般性转移支付支持过的县域科技中介服务机构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合肥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淮北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亳州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宿州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蚌埠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阜阳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淮南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滁州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六安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马鞍山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芜湖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宣城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铜陵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池州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安庆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黄山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广德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宿松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合计</w:t>
            </w:r>
          </w:p>
        </w:tc>
        <w:tc>
          <w:tcPr>
            <w:tcW w:w="128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115</w:t>
            </w:r>
          </w:p>
        </w:tc>
        <w:tc>
          <w:tcPr>
            <w:tcW w:w="1843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20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29</w:t>
            </w:r>
          </w:p>
        </w:tc>
      </w:tr>
      <w:tr w:rsidR="00B0102C" w:rsidRPr="003D61A8" w:rsidTr="00954ACF">
        <w:trPr>
          <w:trHeight w:val="454"/>
          <w:jc w:val="center"/>
        </w:trPr>
        <w:tc>
          <w:tcPr>
            <w:tcW w:w="1101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5397" w:type="dxa"/>
            <w:gridSpan w:val="4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3D61A8">
              <w:rPr>
                <w:rFonts w:ascii="宋体" w:hAnsi="宋体" w:hint="eastAsia"/>
                <w:sz w:val="28"/>
                <w:szCs w:val="28"/>
              </w:rPr>
              <w:t>232</w:t>
            </w:r>
          </w:p>
        </w:tc>
        <w:tc>
          <w:tcPr>
            <w:tcW w:w="2185" w:type="dxa"/>
            <w:shd w:val="clear" w:color="auto" w:fill="auto"/>
          </w:tcPr>
          <w:p w:rsidR="00B0102C" w:rsidRPr="003D61A8" w:rsidRDefault="00B0102C" w:rsidP="00954ACF">
            <w:pPr>
              <w:pStyle w:val="a3"/>
              <w:snapToGrid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B0102C" w:rsidRPr="003D61A8" w:rsidRDefault="00B0102C" w:rsidP="00B0102C">
      <w:pPr>
        <w:ind w:left="480" w:hangingChars="200" w:hanging="480"/>
        <w:rPr>
          <w:rFonts w:ascii="宋体" w:hAnsi="宋体"/>
          <w:sz w:val="24"/>
          <w:szCs w:val="24"/>
        </w:rPr>
      </w:pPr>
      <w:r w:rsidRPr="003D61A8">
        <w:rPr>
          <w:rFonts w:ascii="宋体" w:hAnsi="宋体" w:hint="eastAsia"/>
          <w:sz w:val="24"/>
          <w:szCs w:val="24"/>
        </w:rPr>
        <w:t>注：既是省级以上技术转移服务机构也是生产力促进中心的机构，仅以省级技术转移机构名义参加培训。</w:t>
      </w:r>
    </w:p>
    <w:p w:rsidR="004C06F9" w:rsidRPr="00B0102C" w:rsidRDefault="004C06F9"/>
    <w:sectPr w:rsidR="004C06F9" w:rsidRPr="00B0102C" w:rsidSect="00DA73C7">
      <w:pgSz w:w="11906" w:h="16838"/>
      <w:pgMar w:top="1701" w:right="1588" w:bottom="1701" w:left="1588" w:header="851" w:footer="992" w:gutter="0"/>
      <w:pgNumType w:fmt="numberInDash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2C"/>
    <w:rsid w:val="004C06F9"/>
    <w:rsid w:val="00B0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FB2542-B597-4579-B1C5-AEDC04C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2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02C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2019-09-30T05:12:00Z</dcterms:created>
  <dcterms:modified xsi:type="dcterms:W3CDTF">2019-09-30T05:12:00Z</dcterms:modified>
</cp:coreProperties>
</file>